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59A2" w14:textId="77777777" w:rsidR="008B4BF1" w:rsidRDefault="008B4BF1" w:rsidP="008B4BF1">
      <w:pPr>
        <w:pStyle w:val="a3"/>
        <w:shd w:val="clear" w:color="auto" w:fill="FFFFFF"/>
        <w:spacing w:before="0" w:beforeAutospacing="0" w:after="0" w:afterAutospacing="0"/>
        <w:jc w:val="center"/>
        <w:rPr>
          <w:rStyle w:val="a4"/>
          <w:color w:val="272727"/>
          <w:sz w:val="26"/>
          <w:szCs w:val="26"/>
          <w:bdr w:val="none" w:sz="0" w:space="0" w:color="auto" w:frame="1"/>
        </w:rPr>
      </w:pPr>
      <w:r w:rsidRPr="008B4BF1">
        <w:rPr>
          <w:rStyle w:val="a4"/>
          <w:color w:val="272727"/>
          <w:sz w:val="26"/>
          <w:szCs w:val="26"/>
          <w:bdr w:val="none" w:sz="0" w:space="0" w:color="auto" w:frame="1"/>
        </w:rPr>
        <w:t xml:space="preserve">С наступлением весенне-летнего пожароопасного </w:t>
      </w:r>
      <w:r>
        <w:rPr>
          <w:rStyle w:val="a4"/>
          <w:color w:val="272727"/>
          <w:sz w:val="26"/>
          <w:szCs w:val="26"/>
          <w:bdr w:val="none" w:sz="0" w:space="0" w:color="auto" w:frame="1"/>
        </w:rPr>
        <w:t xml:space="preserve">сезона </w:t>
      </w:r>
    </w:p>
    <w:p w14:paraId="1E747173" w14:textId="5A23E7FA" w:rsidR="008B4BF1" w:rsidRPr="008B4BF1" w:rsidRDefault="008B4BF1" w:rsidP="008B4BF1">
      <w:pPr>
        <w:pStyle w:val="a3"/>
        <w:shd w:val="clear" w:color="auto" w:fill="FFFFFF"/>
        <w:spacing w:before="0" w:beforeAutospacing="0" w:after="0" w:afterAutospacing="0"/>
        <w:jc w:val="center"/>
        <w:rPr>
          <w:color w:val="272727"/>
          <w:sz w:val="26"/>
          <w:szCs w:val="26"/>
        </w:rPr>
      </w:pPr>
      <w:r w:rsidRPr="008B4BF1">
        <w:rPr>
          <w:rStyle w:val="a4"/>
          <w:color w:val="272727"/>
          <w:sz w:val="26"/>
          <w:szCs w:val="26"/>
          <w:bdr w:val="none" w:sz="0" w:space="0" w:color="auto" w:frame="1"/>
        </w:rPr>
        <w:t>2024 года  обращаемся к жителям района с просьбой соблюдать меры безопасности при обращении с огнем в частном секторе!</w:t>
      </w:r>
    </w:p>
    <w:p w14:paraId="74311BB8"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Чтобы не допустить возникновения пожара необходимо знать и соблюдать элементарные Правила пожарной безопасности в период пожароопасного сезона (в период устойчивой сухой, жаркой и ветреной погоды):</w:t>
      </w:r>
    </w:p>
    <w:p w14:paraId="1B0164F9"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своевременно очищайте приусадебный участок и прилегающую к нему территорию от горючих отходов, мусора, опавших листьев и сухой травянистой растительности;</w:t>
      </w:r>
    </w:p>
    <w:p w14:paraId="3F0145C6" w14:textId="532A9DD4"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не выжигайте сухую травянистую растительность на земельных участках,</w:t>
      </w:r>
      <w:r>
        <w:rPr>
          <w:color w:val="272727"/>
          <w:sz w:val="26"/>
          <w:szCs w:val="26"/>
        </w:rPr>
        <w:t xml:space="preserve"> </w:t>
      </w:r>
      <w:r w:rsidRPr="008B4BF1">
        <w:rPr>
          <w:color w:val="272727"/>
          <w:sz w:val="26"/>
          <w:szCs w:val="26"/>
        </w:rPr>
        <w:t>непосредственно примыкающих к лесам, а так же прилегающих к зданиям, сооружениям, жилым домам, хозяйственным постройкам;</w:t>
      </w:r>
    </w:p>
    <w:p w14:paraId="2EDE9186"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не разводите костров вблизи зданий и строений;</w:t>
      </w:r>
    </w:p>
    <w:p w14:paraId="2B819E4B"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не выжигайте стерню, пожнивные остатки, сухую травянистую растительность, на землях сельскохозяйственного назначения и землях запаса; не разводите костров на полях;</w:t>
      </w:r>
    </w:p>
    <w:p w14:paraId="26A26A34"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обустраивайте противопожарные разрывы между постройками и приусадебными участками путем выкоса травы и вспашки;</w:t>
      </w:r>
    </w:p>
    <w:p w14:paraId="3FD12741"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не загромождайте дороги, проезды и подъезды к домам, зданиям, сооружениям, открытым складам, и водоисточникам, используемым для целей пожаротушения, ветками деревьев и мусором, они должны быть всегда свободными для проезда пожарной техники;</w:t>
      </w:r>
    </w:p>
    <w:p w14:paraId="55DBC4B3"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не оставляйте емкости с легковоспламеняющимися и горючими жидкостями,</w:t>
      </w:r>
    </w:p>
    <w:p w14:paraId="6B15E9EE"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не используйте противопожарные расстояния между зданиями, строениями и сооружениями, под складирование материалов, оборудования и тары, для стоянки транспорта и строительства (установки) зданий и сооружений.</w:t>
      </w:r>
    </w:p>
    <w:p w14:paraId="42BC46AC"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размещайте скирды (стога), навесы и штабеля грубых кормов на расстоянии не менее 15 метров до линий электропередачи и не менее 20 метров — до дорог и не менее 50 метров — до зданий, сооружений и строений;</w:t>
      </w:r>
    </w:p>
    <w:p w14:paraId="4BF00E06"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соблюдайте меры предосторожности при эксплуатации электрических сетей, электробытовых, газовых приборов, обогревательных приборов, печей в жилых домах и банях;</w:t>
      </w:r>
    </w:p>
    <w:p w14:paraId="5356D857"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соблюдайте меры предосторожности при проведении работ с легковоспламеняющимися и горючими жидкостями, другими опасными в пожарном отношении веществами, материалами и оборудованием, а так же при пользовании открытым огнем: свечами, керосиновыми и паяльными лампами, не оставляйте их без присмотра;</w:t>
      </w:r>
    </w:p>
    <w:p w14:paraId="45B66B7B"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xml:space="preserve">— к началу пожароопасного периода собственники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на своих земельных участках, где расположены указанные жилые дома, должны иметь </w:t>
      </w:r>
      <w:r w:rsidRPr="008B4BF1">
        <w:rPr>
          <w:color w:val="272727"/>
          <w:sz w:val="26"/>
          <w:szCs w:val="26"/>
        </w:rPr>
        <w:lastRenderedPageBreak/>
        <w:t>емкости (бочки) с водой или огнетушители. Хранение огнетушителя осуществляется в соответствии с требованиями инструкции по его эксплуатации;</w:t>
      </w:r>
    </w:p>
    <w:p w14:paraId="02461A6A"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не допускайте шалости детей с огнем.</w:t>
      </w:r>
    </w:p>
    <w:p w14:paraId="567007FC"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Родители должны рассказать детям об опасности, которую таят игра с огнём, спички, зажжённые факелы. Дети без присмотра взрослых часто самовольно разводят костры вблизи зданий, строений, около сельскохозяйственных массивов, и, увлекшись игрой, могут забыть затушить костёр, что приводит к большой беде.</w:t>
      </w:r>
    </w:p>
    <w:p w14:paraId="22EF2039"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Лес для человека — наиболее привлекательное место для отдыха. Однако человек далеко не всегда правильно ведет себя в гостях у радушного хозяина. Отсюда и свалки мусора в самых красивых местах, битые бутылки, но самое главное — разведение костров в пожароопасный период. Самый опасный враг леса — огонь, в подавляющем большинстве случаев лес горит по вине человека. Лесные пожары часто угрожают жилым домам расположенным вблизи лесных массивов.</w:t>
      </w:r>
    </w:p>
    <w:p w14:paraId="4AB3F4BC"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Граждане при пребывании в лесах обязаны соблюдать требования пожарной безопасности, при обнаружении лесных пожаров немедленно уведомлять о них органы государственной власти или органы местного самоуправления, принимать при обнаружении лесного пожара меры по его тушению своими силами до прибытия сил пожаротушения, оказывать содействие при тушении лесных пожаров.</w:t>
      </w:r>
    </w:p>
    <w:p w14:paraId="74C0BBD1"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14:paraId="20F233DE"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разводить костры в хвойных молодняках, на гарях, на участках поврежденного леса,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14:paraId="06BC97B4"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бросать горящие спички, окурки и горячую золу из курительных трубок, стекло (стеклянные бутылки, банки и др.);</w:t>
      </w:r>
    </w:p>
    <w:p w14:paraId="0C1495E2"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употреблять при охоте пыжи из горючих или тлеющих материалов;</w:t>
      </w:r>
    </w:p>
    <w:p w14:paraId="0CC6A924"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14:paraId="3C5379BC"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14:paraId="6971E8DA"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Запрещается засорение леса бытовыми, строительными, промышленными и иными отходами и мусором, сжигание мусора вывозимого из населенных пунктов.</w:t>
      </w:r>
    </w:p>
    <w:p w14:paraId="51FEDEF1"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14:paraId="39BBA508"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lastRenderedPageBreak/>
        <w:t>Также напоминаем жителям об ответственности за нарушения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14:paraId="6EB709CE"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В соответствии с частью 2 статьей 20.4. Кодекса Российской Федерации об административных правонарушениях:</w:t>
      </w:r>
    </w:p>
    <w:p w14:paraId="7F00253C"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Нарушение требований пожарной безопасности, совершенные в условиях особого противопожарного режима:</w:t>
      </w:r>
    </w:p>
    <w:p w14:paraId="43A1634F" w14:textId="77777777" w:rsidR="008B4BF1" w:rsidRPr="008B4BF1" w:rsidRDefault="008B4BF1" w:rsidP="008B4BF1">
      <w:pPr>
        <w:pStyle w:val="a3"/>
        <w:shd w:val="clear" w:color="auto" w:fill="FFFFFF"/>
        <w:spacing w:before="0" w:beforeAutospacing="0" w:after="0" w:afterAutospacing="0"/>
        <w:jc w:val="both"/>
        <w:rPr>
          <w:color w:val="272727"/>
          <w:sz w:val="26"/>
          <w:szCs w:val="26"/>
        </w:rPr>
      </w:pPr>
      <w:r w:rsidRPr="008B4BF1">
        <w:rPr>
          <w:color w:val="272727"/>
          <w:sz w:val="26"/>
          <w:szCs w:val="26"/>
        </w:rPr>
        <w:t>влекут наложение </w:t>
      </w:r>
      <w:r w:rsidRPr="008B4BF1">
        <w:rPr>
          <w:rStyle w:val="a4"/>
          <w:color w:val="272727"/>
          <w:sz w:val="26"/>
          <w:szCs w:val="26"/>
          <w:bdr w:val="none" w:sz="0" w:space="0" w:color="auto" w:frame="1"/>
        </w:rPr>
        <w:t>административного штрафа</w:t>
      </w:r>
    </w:p>
    <w:p w14:paraId="216BB8EC"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на граждан в размере от 10 000 рублей  до 20 000 рублей;</w:t>
      </w:r>
    </w:p>
    <w:p w14:paraId="3CA20CCD"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на должностных лиц - от 30 000 рублей  до 60 000 рублей;</w:t>
      </w:r>
    </w:p>
    <w:p w14:paraId="2FD1F0DC" w14:textId="77777777" w:rsidR="008B4BF1" w:rsidRPr="008B4BF1" w:rsidRDefault="008B4BF1" w:rsidP="008B4BF1">
      <w:pPr>
        <w:pStyle w:val="a3"/>
        <w:shd w:val="clear" w:color="auto" w:fill="FFFFFF"/>
        <w:spacing w:before="150" w:beforeAutospacing="0" w:after="150" w:afterAutospacing="0"/>
        <w:jc w:val="both"/>
        <w:rPr>
          <w:color w:val="272727"/>
          <w:sz w:val="26"/>
          <w:szCs w:val="26"/>
        </w:rPr>
      </w:pPr>
      <w:r w:rsidRPr="008B4BF1">
        <w:rPr>
          <w:color w:val="272727"/>
          <w:sz w:val="26"/>
          <w:szCs w:val="26"/>
        </w:rPr>
        <w:t>на юридических лиц - от 400 000 рублей  до 800 000 рублей.</w:t>
      </w:r>
    </w:p>
    <w:p w14:paraId="24120057" w14:textId="77777777" w:rsidR="008B4BF1" w:rsidRPr="008B4BF1" w:rsidRDefault="008B4BF1" w:rsidP="008B4BF1">
      <w:pPr>
        <w:pStyle w:val="a3"/>
        <w:shd w:val="clear" w:color="auto" w:fill="FFFFFF"/>
        <w:spacing w:before="0" w:beforeAutospacing="0" w:after="0" w:afterAutospacing="0"/>
        <w:jc w:val="both"/>
        <w:rPr>
          <w:color w:val="272727"/>
          <w:sz w:val="26"/>
          <w:szCs w:val="26"/>
        </w:rPr>
      </w:pPr>
      <w:r w:rsidRPr="008B4BF1">
        <w:rPr>
          <w:color w:val="272727"/>
          <w:sz w:val="26"/>
          <w:szCs w:val="26"/>
        </w:rPr>
        <w:t>В соответствии с частью 1 статьи 261 Уголовного Кодекса РФ - Уничтожение или повреждение лесных насаждений и иных насаждений в результате </w:t>
      </w:r>
      <w:hyperlink r:id="rId4" w:history="1">
        <w:r w:rsidRPr="008B4BF1">
          <w:rPr>
            <w:rStyle w:val="a5"/>
            <w:color w:val="5D8AEA"/>
            <w:sz w:val="26"/>
            <w:szCs w:val="26"/>
            <w:bdr w:val="none" w:sz="0" w:space="0" w:color="auto" w:frame="1"/>
          </w:rPr>
          <w:t>неосторожного обращения</w:t>
        </w:r>
      </w:hyperlink>
      <w:r w:rsidRPr="008B4BF1">
        <w:rPr>
          <w:color w:val="272727"/>
          <w:sz w:val="26"/>
          <w:szCs w:val="26"/>
        </w:rPr>
        <w:t> с огнем или иными источниками повышенной опасности, если эти деяния причинили значительный ущерб, -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14:paraId="5B00ECD0" w14:textId="77777777" w:rsidR="00BB3341" w:rsidRPr="008B4BF1" w:rsidRDefault="00BB3341">
      <w:pPr>
        <w:rPr>
          <w:rFonts w:ascii="Times New Roman" w:hAnsi="Times New Roman" w:cs="Times New Roman"/>
          <w:sz w:val="26"/>
          <w:szCs w:val="26"/>
        </w:rPr>
      </w:pPr>
    </w:p>
    <w:sectPr w:rsidR="00BB3341" w:rsidRPr="008B4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E1"/>
    <w:rsid w:val="008938E1"/>
    <w:rsid w:val="008B4BF1"/>
    <w:rsid w:val="00BB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172E"/>
  <w15:chartTrackingRefBased/>
  <w15:docId w15:val="{0C29BE2A-491E-462B-9D7F-2C42D3E0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4BF1"/>
    <w:rPr>
      <w:b/>
      <w:bCs/>
    </w:rPr>
  </w:style>
  <w:style w:type="character" w:styleId="a5">
    <w:name w:val="Hyperlink"/>
    <w:basedOn w:val="a0"/>
    <w:uiPriority w:val="99"/>
    <w:semiHidden/>
    <w:unhideWhenUsed/>
    <w:rsid w:val="008B4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0699/541e4e4b877655c5253ff4e6cdd00d9f3df9ab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TurochakSP03</dc:creator>
  <cp:keywords/>
  <dc:description/>
  <cp:lastModifiedBy>TurochakSP03</cp:lastModifiedBy>
  <cp:revision>2</cp:revision>
  <dcterms:created xsi:type="dcterms:W3CDTF">2024-04-15T04:53:00Z</dcterms:created>
  <dcterms:modified xsi:type="dcterms:W3CDTF">2024-04-15T04:54:00Z</dcterms:modified>
</cp:coreProperties>
</file>