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97" w:rsidRDefault="00082597" w:rsidP="00082597">
      <w:pPr>
        <w:jc w:val="center"/>
      </w:pPr>
      <w:r>
        <w:t>СЕЛЬСКАЯ АДМИНИСТРАЦИЯ</w:t>
      </w:r>
      <w:r>
        <w:t xml:space="preserve"> </w:t>
      </w:r>
      <w:r>
        <w:t>ТУРОЧАКСКОГО СЕЛЬСКОГО ПОСЕЛЕНИЯ</w:t>
      </w:r>
      <w:r>
        <w:t xml:space="preserve"> </w:t>
      </w:r>
      <w:r>
        <w:t>ТУРОЧАКСКОГО РАЙОНА РЕСПУБЛИКИ АЛТАЙ</w:t>
      </w:r>
    </w:p>
    <w:p w:rsidR="00082597" w:rsidRDefault="00082597" w:rsidP="00082597">
      <w:pPr>
        <w:jc w:val="center"/>
      </w:pPr>
    </w:p>
    <w:p w:rsidR="00082597" w:rsidRDefault="00082597" w:rsidP="00082597">
      <w:pPr>
        <w:jc w:val="center"/>
      </w:pPr>
      <w:r>
        <w:t>ПОСТАНОВЛЕНИЕ № 709</w:t>
      </w:r>
    </w:p>
    <w:p w:rsidR="00082597" w:rsidRDefault="00082597" w:rsidP="00082597">
      <w:pPr>
        <w:jc w:val="center"/>
      </w:pPr>
      <w:r>
        <w:t>с. Турочак</w:t>
      </w:r>
      <w:r>
        <w:t xml:space="preserve">                                          </w:t>
      </w:r>
      <w:r>
        <w:tab/>
        <w:t>17.12.2015 г.</w:t>
      </w:r>
    </w:p>
    <w:p w:rsidR="00082597" w:rsidRDefault="00082597" w:rsidP="00082597"/>
    <w:p w:rsidR="00082597" w:rsidRDefault="00082597" w:rsidP="00082597">
      <w:r>
        <w:t>Об утверждении Требований к порядку разработки</w:t>
      </w:r>
    </w:p>
    <w:p w:rsidR="00082597" w:rsidRDefault="00082597" w:rsidP="00082597">
      <w:r>
        <w:t>и принятия правовых актов о нормировании</w:t>
      </w:r>
    </w:p>
    <w:p w:rsidR="00082597" w:rsidRDefault="00082597" w:rsidP="00082597">
      <w:r>
        <w:t>в сфере закупок для обеспечения муниципальных</w:t>
      </w:r>
    </w:p>
    <w:p w:rsidR="00082597" w:rsidRDefault="00082597" w:rsidP="00082597">
      <w:r>
        <w:t>нужд МО «</w:t>
      </w:r>
      <w:proofErr w:type="spellStart"/>
      <w:r>
        <w:t>Турочакское</w:t>
      </w:r>
      <w:proofErr w:type="spellEnd"/>
      <w:r>
        <w:t xml:space="preserve"> сельское поселение»,</w:t>
      </w:r>
    </w:p>
    <w:p w:rsidR="00082597" w:rsidRDefault="00082597" w:rsidP="00082597">
      <w:r>
        <w:t>содержанию указанных актов и обеспечению их исполнения</w:t>
      </w:r>
    </w:p>
    <w:p w:rsidR="00082597" w:rsidRDefault="00082597" w:rsidP="00082597"/>
    <w:p w:rsidR="00082597" w:rsidRDefault="00082597" w:rsidP="00082597">
      <w:proofErr w:type="gramStart"/>
      <w: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РФ от 18 мая 2015 г. N 476"Об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t xml:space="preserve"> актов и обеспечению их исполнения»", Уставом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Алтай,</w:t>
      </w:r>
    </w:p>
    <w:p w:rsidR="00082597" w:rsidRDefault="00082597" w:rsidP="00082597"/>
    <w:p w:rsidR="00082597" w:rsidRDefault="00082597" w:rsidP="00082597">
      <w:r>
        <w:t>ПОСТАНОВЛЯЕТ:</w:t>
      </w:r>
    </w:p>
    <w:p w:rsidR="00082597" w:rsidRDefault="00082597" w:rsidP="00082597">
      <w:r>
        <w:t>1.</w:t>
      </w:r>
      <w:r>
        <w:tab/>
        <w:t>Утвердить «Требования к порядку разработки и принятия правовых актов о нормировании в сфере закупок для обеспечения муниципальных нужд МО «</w:t>
      </w:r>
      <w:proofErr w:type="spellStart"/>
      <w:r>
        <w:t>Турочакское</w:t>
      </w:r>
      <w:proofErr w:type="spellEnd"/>
      <w:r>
        <w:t xml:space="preserve"> сельское поселение», содержанию указанных актов и обеспечению их исполнения»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1).</w:t>
      </w:r>
    </w:p>
    <w:p w:rsidR="00082597" w:rsidRDefault="00082597" w:rsidP="00082597">
      <w:r>
        <w:t>2.</w:t>
      </w:r>
      <w:r>
        <w:tab/>
        <w:t>Настоящее постановление вступает в силу с 01 января 2016 года.</w:t>
      </w:r>
    </w:p>
    <w:p w:rsidR="00082597" w:rsidRDefault="00082597" w:rsidP="00082597">
      <w:r>
        <w:t>3.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082597" w:rsidRDefault="00082597" w:rsidP="00082597">
      <w:r>
        <w:t>4.</w:t>
      </w:r>
      <w:r>
        <w:tab/>
        <w:t>В течение трех дней со дня утверждения настоящее Постановление подлежит размещения в единой информационной системе в сфере закупок,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выполнения работ, оказания услуг (</w:t>
      </w:r>
      <w:proofErr w:type="spellStart"/>
      <w:r>
        <w:t>www.zakupki.gov.ru</w:t>
      </w:r>
      <w:proofErr w:type="spellEnd"/>
      <w:r>
        <w:t>).</w:t>
      </w:r>
    </w:p>
    <w:p w:rsidR="00082597" w:rsidRDefault="00082597" w:rsidP="00082597"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2597" w:rsidRDefault="00082597" w:rsidP="00082597"/>
    <w:p w:rsidR="00082597" w:rsidRDefault="00082597" w:rsidP="00082597">
      <w:r>
        <w:lastRenderedPageBreak/>
        <w:t xml:space="preserve">Глава </w:t>
      </w:r>
      <w:proofErr w:type="spellStart"/>
      <w:r>
        <w:t>Турочакского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082597" w:rsidRDefault="00082597" w:rsidP="00082597">
      <w:r>
        <w:t>поселения</w:t>
      </w:r>
      <w:r>
        <w:tab/>
        <w:t>В.В.Осипов</w:t>
      </w:r>
    </w:p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/>
    <w:p w:rsidR="00082597" w:rsidRDefault="00082597" w:rsidP="00082597">
      <w:r>
        <w:lastRenderedPageBreak/>
        <w:t>Приложение №1</w:t>
      </w:r>
    </w:p>
    <w:p w:rsidR="00082597" w:rsidRDefault="00082597" w:rsidP="00082597">
      <w:r>
        <w:t>Утверждено</w:t>
      </w:r>
    </w:p>
    <w:p w:rsidR="00082597" w:rsidRDefault="00082597" w:rsidP="00082597">
      <w:r>
        <w:t xml:space="preserve">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082597" w:rsidRDefault="00082597" w:rsidP="00082597">
      <w:r>
        <w:t>№ 709 от 17.12.2015г.</w:t>
      </w:r>
    </w:p>
    <w:p w:rsidR="00082597" w:rsidRDefault="00082597" w:rsidP="00082597"/>
    <w:p w:rsidR="00082597" w:rsidRDefault="00082597" w:rsidP="00082597">
      <w:r>
        <w:t>Требования к порядку разработки и принятия правовых актов о нормировании в сфере закупок для обеспечения муниципальных нужд МО «</w:t>
      </w:r>
      <w:proofErr w:type="spellStart"/>
      <w:r>
        <w:t>Турочакское</w:t>
      </w:r>
      <w:proofErr w:type="spellEnd"/>
      <w:r>
        <w:t xml:space="preserve"> сельское поселение», содержанию указанных актов и обеспечению их исполнения</w:t>
      </w:r>
    </w:p>
    <w:p w:rsidR="00082597" w:rsidRDefault="00082597" w:rsidP="00082597"/>
    <w:p w:rsidR="00082597" w:rsidRDefault="00082597" w:rsidP="00082597">
      <w:r>
        <w:t>1.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– требования) применяются в отношении следующих правовых актов:</w:t>
      </w:r>
    </w:p>
    <w:p w:rsidR="00082597" w:rsidRDefault="00082597" w:rsidP="00082597">
      <w:r>
        <w:t xml:space="preserve">1.1. Сельской администрации, </w:t>
      </w:r>
      <w:proofErr w:type="gramStart"/>
      <w:r>
        <w:t>утверждающих</w:t>
      </w:r>
      <w:proofErr w:type="gramEnd"/>
      <w:r>
        <w:t>:</w:t>
      </w:r>
    </w:p>
    <w:p w:rsidR="00082597" w:rsidRDefault="00082597" w:rsidP="00082597">
      <w:r>
        <w:t>- правила определения нормативных затрат на обеспечение функций муниципальных органов (включая подведомственные им казенные учреждения);</w:t>
      </w:r>
    </w:p>
    <w:p w:rsidR="00082597" w:rsidRDefault="00082597" w:rsidP="00082597">
      <w:r>
        <w:t>- 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082597" w:rsidRDefault="00082597" w:rsidP="00082597">
      <w:r>
        <w:t>1.2. Муниципальных органов, утверждающих:</w:t>
      </w:r>
    </w:p>
    <w:p w:rsidR="00082597" w:rsidRDefault="00082597" w:rsidP="00082597">
      <w:r>
        <w:t>- нормативные затраты на обеспечение функций муниципальных органов (включая подведомственные им казенные учреждения);</w:t>
      </w:r>
    </w:p>
    <w:p w:rsidR="00082597" w:rsidRDefault="00082597" w:rsidP="00082597">
      <w:r>
        <w:t>- требования к закупаемым ими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082597" w:rsidRDefault="00082597" w:rsidP="00082597">
      <w:r>
        <w:t>2. Проекты правовых актов, указанных в подпункте 1.1. пункта 1 требований, разрабатываются в форме постановлений сельской администрации в соответствии с муниципальными правовыми актами, регламентирующими порядок принятия нормативных правовых актов сельской администрации.</w:t>
      </w:r>
    </w:p>
    <w:p w:rsidR="00082597" w:rsidRDefault="00082597" w:rsidP="00082597">
      <w:r>
        <w:t>Проекты правовых актов, указанных в подпункте 1.2. пункта 1 требований, разрабатывают муниципальные органы в форме проектов правовых актов соответствующих органов местного самоуправления, предусмотренных Уставом МО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082597" w:rsidRDefault="00082597" w:rsidP="00082597">
      <w:r>
        <w:t>Подготовку проектов правовых актов Сельской администрации</w:t>
      </w:r>
    </w:p>
    <w:p w:rsidR="00082597" w:rsidRDefault="00082597" w:rsidP="00082597">
      <w:proofErr w:type="gramStart"/>
      <w:r>
        <w:t xml:space="preserve">об утверждении нормативных затрат на обеспечение функций муниципальных органов (включая подведомственные им казенные учреждения), а также об утверждении требований к закупаемым муниципальными органами и подведомственными им казенными учреждениями и бюджетными </w:t>
      </w:r>
      <w:r>
        <w:lastRenderedPageBreak/>
        <w:t>учреждениями отдельным видам товаров, работ, услуг (в том числе предельные цены товаров, работ, услуг), осуществляют структурные подразделения Сельской администрации, являющиеся главными распорядителями бюджетных средств.</w:t>
      </w:r>
      <w:proofErr w:type="gramEnd"/>
    </w:p>
    <w:p w:rsidR="00082597" w:rsidRDefault="00082597" w:rsidP="00082597">
      <w:r>
        <w:t>Проекты правовых актов, указанных в пункте 1 требований, подлежат обсуждению в целях общественного контроля. Проекты правовых актов, указанных в абзаце третьем подпункта 1.1. и абзаце третьем подпункта 1.2. пункта 1 требований, подлежат обязательному предварительному обсуждению на заседаниях общественных советов при муниципальных органах (далее – общественные советы).</w:t>
      </w:r>
    </w:p>
    <w:p w:rsidR="00082597" w:rsidRDefault="00082597" w:rsidP="00082597">
      <w:r>
        <w:t>3. Для проведения обсуждения в целях общественного контроля проектов правовых актов, указанных в пункте 1 требований, структурные подразделения сельская администрация, муниципальные органы, являющиеся инициаторами проектов таких актов (далее – инициаторы проектов) в установленном порядке размещают проекты указанных правовых актов и пояснительные записки к ним на официальном сайте Сельской администрации в сети Интернет.</w:t>
      </w:r>
    </w:p>
    <w:p w:rsidR="00082597" w:rsidRDefault="00082597" w:rsidP="00082597">
      <w:r>
        <w:t>4. Обсуждение в целях общественного контроля проводится в течение срока, установленного инициатором проекта. Данный срок не может быть менее 10 календарных дней со дня размещения проектов правовых актов, указанных в пункте 1 требований, на официальном сайте Сельской администрации в сети Интернет.</w:t>
      </w:r>
    </w:p>
    <w:p w:rsidR="00082597" w:rsidRDefault="00082597" w:rsidP="00082597">
      <w:r>
        <w:t>5. Инициаторы проектов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4 требований, в соответствии с законодательством Российской Федерации о порядке рассмотрения обращений граждан.</w:t>
      </w:r>
    </w:p>
    <w:p w:rsidR="00082597" w:rsidRDefault="00082597" w:rsidP="00082597">
      <w:r>
        <w:t>Инициаторы проектов не позднее 3 рабочих дней со дня рассмотрения предложений общественных объединений, юридических и физических лиц, в установленном порядке размещают эти предложения и ответы на них</w:t>
      </w:r>
    </w:p>
    <w:p w:rsidR="00082597" w:rsidRDefault="00082597" w:rsidP="00082597">
      <w:r>
        <w:t>на официальном сайте Сельской администрации в сети Интернет.</w:t>
      </w:r>
    </w:p>
    <w:p w:rsidR="00082597" w:rsidRDefault="00082597" w:rsidP="00082597">
      <w:r>
        <w:t xml:space="preserve">6. </w:t>
      </w:r>
      <w:proofErr w:type="gramStart"/>
      <w:r>
        <w:t>По результатам обсуждения в целях общественного контроля инициаторы проектов принимают решения о внесении изменений (при необходимости) в проекты правовых актов с учетом предложений общественных объединений, юридических и физических лиц и о рассмотрении указанных в абзаце третьем подпункта 1.1 и абзаце третьем подпункта 1.2 пункта 1 требований, проектов правовых актов на заседаниях общественных советов при муниципальных органах (далее – общественный совет).</w:t>
      </w:r>
      <w:proofErr w:type="gramEnd"/>
    </w:p>
    <w:p w:rsidR="00082597" w:rsidRDefault="00082597" w:rsidP="00082597">
      <w:r>
        <w:t>7. В случае внесения изменений в проекты правовых актов по результатам обсуждения в целях общественного контроля, такие проекты направляются на повторную экспертизу в правовую службу Администрации города, муниципального органа. При этом пояснительные записки к проектам правовых актов должны содержать сведения о результатах обсуждения в целях общественного контроля такого правового акта,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082597" w:rsidRDefault="00082597" w:rsidP="00082597">
      <w:r>
        <w:t>8. В заседании общественного совета принимают участие представители инициаторов проектов.</w:t>
      </w:r>
    </w:p>
    <w:p w:rsidR="00082597" w:rsidRDefault="00082597" w:rsidP="00082597">
      <w:r>
        <w:lastRenderedPageBreak/>
        <w:t>9. Проекты соответствующих правовых актов на рассмотрение общественного совета направляют инициаторы проектов.</w:t>
      </w:r>
    </w:p>
    <w:p w:rsidR="00082597" w:rsidRDefault="00082597" w:rsidP="00082597">
      <w:r>
        <w:t>Председатель общественного совета включает вопрос о рассмотрении проектов правовых актов в повестку заседания общественного совета, которое должно пройти не ранее чем через 5 рабочих дней и не позднее 10 рабочих дней со дня получения проектов правовых актов от инициаторов проектов.</w:t>
      </w:r>
    </w:p>
    <w:p w:rsidR="00082597" w:rsidRDefault="00082597" w:rsidP="00082597">
      <w:r>
        <w:t>Рассмотрение общественным советом проектов правовых актов осуществляется на заседании общественного совета.</w:t>
      </w:r>
    </w:p>
    <w:p w:rsidR="00082597" w:rsidRDefault="00082597" w:rsidP="00082597">
      <w:r>
        <w:t>Докладчиками на заседании общественного совета по вопросу о проекте правового акта является руководитель или заместитель руководителя муниципального органа, структурного подразделения Администрации города, разработавшего соответствующий правовой акт.</w:t>
      </w:r>
    </w:p>
    <w:p w:rsidR="00082597" w:rsidRDefault="00082597" w:rsidP="00082597">
      <w:r>
        <w:t>10. По результатам рассмотрения проектов правовых актов общественный совет принимает одно из следующих решений:</w:t>
      </w:r>
    </w:p>
    <w:p w:rsidR="00082597" w:rsidRDefault="00082597" w:rsidP="00082597">
      <w:r>
        <w:t>10.1. о необходимости доработки проекта правового акта;</w:t>
      </w:r>
    </w:p>
    <w:p w:rsidR="00082597" w:rsidRDefault="00082597" w:rsidP="00082597">
      <w:r>
        <w:t>10.2. о возможности принятия правового акта.</w:t>
      </w:r>
    </w:p>
    <w:p w:rsidR="00082597" w:rsidRDefault="00082597" w:rsidP="00082597">
      <w: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в установленном порядке инициатором проекта на официальном сайте Сельской администрации в сети Интернет.</w:t>
      </w:r>
    </w:p>
    <w:p w:rsidR="00082597" w:rsidRDefault="00082597" w:rsidP="00082597">
      <w:r>
        <w:t>12. В случае принятия общественным советом решения, указанного в подпункте 10.1 пункта 10 требований, утверждение правовых актов осуществляется после их доработки инициаторами проектов и повторного согласования в установленном порядке с правовой службой Администрации города, муниципального органа.</w:t>
      </w:r>
    </w:p>
    <w:p w:rsidR="00082597" w:rsidRDefault="00082597" w:rsidP="00082597">
      <w:r>
        <w:t>13. Правовые акты, предусмотренные абзацем вторым подпункта 1.2. пункта 1 требований, ежегодно утверждаются муниципальными органами на очередной финансовый год и плановый период в срок не позднее 15 сентября текущего финансового года.</w:t>
      </w:r>
    </w:p>
    <w:p w:rsidR="00082597" w:rsidRDefault="00082597" w:rsidP="00082597">
      <w:r>
        <w:t>Указанные акты вступают в силу с 1 января и действуют по 31 декабря очередного финансового года,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082597" w:rsidRDefault="00082597" w:rsidP="00082597">
      <w:r>
        <w:t>14. Правовые акты, предусмотренные абзацем третьим подпункта 1.2. пункта 1 требований утверждаются муниципальными органами в срок не позднее 15 сентября, вступают в силу с 1 января и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082597" w:rsidRDefault="00082597" w:rsidP="00082597">
      <w:r>
        <w:t>15. Инициаторы проектов в течение 7 рабочих дней со дня принятия правовых актов, указанных в подпункте 1.2. пункта 1 требований,</w:t>
      </w:r>
    </w:p>
    <w:p w:rsidR="00082597" w:rsidRDefault="00082597" w:rsidP="00082597">
      <w:r>
        <w:t>в установленном порядке размещают эти правовые акты в единой информационной системе в сфере закупок.</w:t>
      </w:r>
    </w:p>
    <w:p w:rsidR="00082597" w:rsidRDefault="00082597" w:rsidP="00082597">
      <w:r>
        <w:lastRenderedPageBreak/>
        <w:t>16. Внесение изменений в правовые акты осуществляется в порядке, установленном для их принятия.</w:t>
      </w:r>
    </w:p>
    <w:p w:rsidR="00082597" w:rsidRDefault="00082597" w:rsidP="00082597">
      <w:r>
        <w:t>17. В правовые акты, предусмотренные абзацем вторым подпункта 1.2. пункта 1 требований, допускается вносить изменения в случаях:</w:t>
      </w:r>
    </w:p>
    <w:p w:rsidR="00082597" w:rsidRDefault="00082597" w:rsidP="00082597">
      <w:r>
        <w:t>- изменения объема финансового обеспечения муниципальных органов и подведомственных указанным органам казенных учреждений и бюджетных учреждений;</w:t>
      </w:r>
    </w:p>
    <w:p w:rsidR="00082597" w:rsidRDefault="00082597" w:rsidP="00082597">
      <w:r>
        <w:t>- изменения полномочий муниципальных органов;</w:t>
      </w:r>
    </w:p>
    <w:p w:rsidR="00082597" w:rsidRDefault="00082597" w:rsidP="00082597">
      <w:r>
        <w:t>- изменения стоимости планируемых к приобретению товаров, работ, услуг.</w:t>
      </w:r>
    </w:p>
    <w:p w:rsidR="00082597" w:rsidRDefault="00082597" w:rsidP="00082597">
      <w:r>
        <w:t>18. В правовые акты, предусмотренные абзацем третьим подпункта 1.2. пункта 1 требований, допускается вносить изменения в случаях:</w:t>
      </w:r>
    </w:p>
    <w:p w:rsidR="00082597" w:rsidRDefault="00082597" w:rsidP="00082597">
      <w:r>
        <w:t>- изменения полномочий муниципальных органов;</w:t>
      </w:r>
    </w:p>
    <w:p w:rsidR="00082597" w:rsidRDefault="00082597" w:rsidP="00082597">
      <w:r>
        <w:t>- изменения стоимости планируемых к приобретению товаров, работ, услуг.</w:t>
      </w:r>
    </w:p>
    <w:p w:rsidR="00082597" w:rsidRDefault="00082597" w:rsidP="00082597"/>
    <w:p w:rsidR="00082597" w:rsidRDefault="00082597" w:rsidP="00082597">
      <w:r>
        <w:t>Требования к содержанию правовых актов о нормировании в сфере закупок.</w:t>
      </w:r>
    </w:p>
    <w:p w:rsidR="00082597" w:rsidRDefault="00082597" w:rsidP="00082597"/>
    <w:p w:rsidR="00082597" w:rsidRDefault="00082597" w:rsidP="00082597">
      <w:r>
        <w:t>19. Правовой акт Сельской администрации, утверждающий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учреждениями и бюджетными учреждениями, должен определять:</w:t>
      </w:r>
    </w:p>
    <w:p w:rsidR="00082597" w:rsidRDefault="00082597" w:rsidP="00082597">
      <w:r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082597" w:rsidRDefault="00082597" w:rsidP="00082597">
      <w:r>
        <w:t>состав информации, включаемой в перечень;</w:t>
      </w:r>
    </w:p>
    <w:p w:rsidR="00082597" w:rsidRDefault="00082597" w:rsidP="00082597">
      <w: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082597" w:rsidRDefault="00082597" w:rsidP="00082597"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082597" w:rsidRDefault="00082597" w:rsidP="00082597"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082597" w:rsidRDefault="00082597" w:rsidP="00082597">
      <w:r>
        <w:t>критерии, применяемые при отборе отдельных видов товаров, работ, услуг для включения в перечень;</w:t>
      </w:r>
    </w:p>
    <w:p w:rsidR="00082597" w:rsidRDefault="00082597" w:rsidP="00082597">
      <w:r>
        <w:t>б) содержать примерную форму перечня.</w:t>
      </w:r>
    </w:p>
    <w:p w:rsidR="00082597" w:rsidRDefault="00082597" w:rsidP="00082597">
      <w:r>
        <w:lastRenderedPageBreak/>
        <w:t>20. Правовой акт Сельской администрации, утверждающий правила определения нормативных затрат на обеспечение функций муниципальных органов и подведомственных им казенных учреждений, должен содержать:</w:t>
      </w:r>
    </w:p>
    <w:p w:rsidR="00082597" w:rsidRDefault="00082597" w:rsidP="00082597">
      <w:r>
        <w:t>а) классификацию затрат, связанных с закупкой товаров, работ, услуг;</w:t>
      </w:r>
    </w:p>
    <w:p w:rsidR="00082597" w:rsidRDefault="00082597" w:rsidP="00082597">
      <w: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082597" w:rsidRDefault="00082597" w:rsidP="00082597">
      <w:r>
        <w:t xml:space="preserve">в) порядок </w:t>
      </w:r>
      <w:proofErr w:type="gramStart"/>
      <w:r>
        <w:t>определения показателя численности основных работников указанных органов</w:t>
      </w:r>
      <w:proofErr w:type="gramEnd"/>
      <w:r>
        <w:t xml:space="preserve"> и учреждений, применяемого при необходимости для расчета нормативных затрат.</w:t>
      </w:r>
    </w:p>
    <w:p w:rsidR="00082597" w:rsidRDefault="00082597" w:rsidP="00082597">
      <w:r>
        <w:t>21. Правовые акты, утверждающие требования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082597" w:rsidRDefault="00082597" w:rsidP="00082597">
      <w:r>
        <w:t>21.1.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82597" w:rsidRDefault="00082597" w:rsidP="00082597">
      <w:r>
        <w:t>21.2. Перечень отдельных видов товаров, работ, услуг с указанием характеристик (свойств) и их значений.</w:t>
      </w:r>
    </w:p>
    <w:p w:rsidR="00082597" w:rsidRDefault="00082597" w:rsidP="00082597">
      <w:r>
        <w:t>22.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82597" w:rsidRDefault="00082597" w:rsidP="00082597">
      <w:r>
        <w:t>23. Правовые акты, утверждающие нормативные затраты на обеспечение муниципальными органами своих функций и функций подведомственных им казенных учреждений, должны содержать:</w:t>
      </w:r>
    </w:p>
    <w:p w:rsidR="00082597" w:rsidRDefault="00082597" w:rsidP="00082597">
      <w:r>
        <w:t>23.1. Порядок расчета нормативных затрат, для которых правилами определения нормативных затрат на обеспечение функций муниципальных органов и подведомственных им казенных учреждений, утвержденными Администрацией города, не установлен порядок расчета;</w:t>
      </w:r>
    </w:p>
    <w:p w:rsidR="00082597" w:rsidRDefault="00082597" w:rsidP="00082597">
      <w:r>
        <w:t>23.2.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82597" w:rsidRDefault="00082597" w:rsidP="00082597">
      <w:r>
        <w:t>24. Правовые акты, указанные в подпункте 1.2.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082597" w:rsidRDefault="00082597" w:rsidP="00082597"/>
    <w:p w:rsidR="00082597" w:rsidRDefault="00082597" w:rsidP="00082597">
      <w:r>
        <w:t>Требования к обеспечению исполнения правовых актов о нормировании</w:t>
      </w:r>
    </w:p>
    <w:p w:rsidR="00082597" w:rsidRDefault="00082597" w:rsidP="00082597"/>
    <w:p w:rsidR="00082597" w:rsidRDefault="00082597" w:rsidP="00082597">
      <w:r>
        <w:lastRenderedPageBreak/>
        <w:t>25.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 и подведомственных указанным органам казенных учреждений и бюджетных учреждений.</w:t>
      </w:r>
    </w:p>
    <w:p w:rsidR="00082597" w:rsidRDefault="00082597" w:rsidP="00082597">
      <w:r>
        <w:t>26. Правовые акты о нормировании в сфере закупок должны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82597" w:rsidRDefault="00082597" w:rsidP="00082597">
      <w:r>
        <w:t>27. Обеспечение исполнения настоящих требований осуществляется в соответствии с действующим законодательством Российской Федерации.</w:t>
      </w:r>
    </w:p>
    <w:p w:rsidR="00082597" w:rsidRDefault="00082597" w:rsidP="00082597">
      <w:r>
        <w:t xml:space="preserve">28.Требования, установленные к правовым актом, указанным в </w:t>
      </w:r>
      <w:proofErr w:type="spellStart"/>
      <w:proofErr w:type="gramStart"/>
      <w:r>
        <w:t>в</w:t>
      </w:r>
      <w:proofErr w:type="spellEnd"/>
      <w:proofErr w:type="gramEnd"/>
      <w:r>
        <w:t xml:space="preserve"> п.п. 1.1. п. 1 настоящих требований применяются структурными подразделениями сельской администрации при подготовке данных правовых актов.</w:t>
      </w:r>
    </w:p>
    <w:p w:rsidR="00082597" w:rsidRDefault="00082597" w:rsidP="00082597">
      <w:r>
        <w:t>29. Требования, установленные к правовым актам, указанным в п.п. 1.2 п. 1 настоящих требований применяются муниципальными органами при подготовке данных правовых актов.</w:t>
      </w:r>
    </w:p>
    <w:p w:rsidR="00082597" w:rsidRDefault="00082597" w:rsidP="00082597">
      <w:r>
        <w:t xml:space="preserve">30. Утвержденные требования к отдельным видам товаров, работ, услуг </w:t>
      </w:r>
      <w:proofErr w:type="gramStart"/>
      <w:r>
        <w:t xml:space="preserve">( </w:t>
      </w:r>
      <w:proofErr w:type="gramEnd"/>
      <w:r>
        <w:t>в том числе предельные цены товаров, работ, услуг) применяются:</w:t>
      </w:r>
    </w:p>
    <w:p w:rsidR="00082597" w:rsidRDefault="00082597" w:rsidP="00082597">
      <w:r>
        <w:t>а) муниципальными органами, их территориальными органами;</w:t>
      </w:r>
    </w:p>
    <w:p w:rsidR="00082597" w:rsidRDefault="00082597" w:rsidP="00082597">
      <w:r>
        <w:t>б) подведомственными муниципальным органам казенными учреждениями и бюджетными учреждениями (в случаях, когда на бюджетные учреждения распространяется Закон о контрактной системе).</w:t>
      </w:r>
    </w:p>
    <w:p w:rsidR="00082597" w:rsidRDefault="00082597" w:rsidP="00082597">
      <w:r>
        <w:t>31. Утвержденные нормативные затраты применяются:</w:t>
      </w:r>
    </w:p>
    <w:p w:rsidR="00082597" w:rsidRDefault="00082597" w:rsidP="00082597">
      <w:r>
        <w:t>а) муниципальными органами;</w:t>
      </w:r>
    </w:p>
    <w:p w:rsidR="00082597" w:rsidRDefault="00082597" w:rsidP="00082597">
      <w:r>
        <w:t>б) подведомственными муниципальным органам учреждениями.</w:t>
      </w:r>
    </w:p>
    <w:p w:rsidR="00082597" w:rsidRDefault="00082597" w:rsidP="00082597">
      <w:r>
        <w:t>32. При планировании закупок заказчики обеспечивают:</w:t>
      </w:r>
    </w:p>
    <w:p w:rsidR="00082597" w:rsidRDefault="00082597" w:rsidP="00082597">
      <w:r>
        <w:t>а) включение в планы закупок и планы графики тех объектов закупок, в отношении которых правовыми актами установлены требования к их количеству, потребительским свойствам (в том числе характеристикам качества) и иным характеристикам;</w:t>
      </w:r>
    </w:p>
    <w:p w:rsidR="00E86328" w:rsidRDefault="00082597" w:rsidP="00082597">
      <w:r>
        <w:t xml:space="preserve">б) </w:t>
      </w:r>
      <w:proofErr w:type="spellStart"/>
      <w:r>
        <w:t>непревышение</w:t>
      </w:r>
      <w:proofErr w:type="spellEnd"/>
      <w:r>
        <w:t xml:space="preserve"> утвержденных правовыми актами соответствующих нормативных затрат при формировании планов закупок и планов-графиков.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97"/>
    <w:rsid w:val="00082597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2424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2019-04-11T15:21:00Z</dcterms:created>
  <dcterms:modified xsi:type="dcterms:W3CDTF">2019-04-11T15:23:00Z</dcterms:modified>
</cp:coreProperties>
</file>