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C7" w:rsidRDefault="00FD39C7" w:rsidP="00FD3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9C7">
        <w:rPr>
          <w:rFonts w:ascii="Times New Roman" w:hAnsi="Times New Roman" w:cs="Times New Roman"/>
          <w:b/>
        </w:rPr>
        <w:t>Приказ Министерства природных ресурсов, экологии и туризма Республики Алтай</w:t>
      </w:r>
    </w:p>
    <w:p w:rsidR="000C6F58" w:rsidRDefault="00FD39C7" w:rsidP="00FD3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9C7">
        <w:rPr>
          <w:rFonts w:ascii="Times New Roman" w:hAnsi="Times New Roman" w:cs="Times New Roman"/>
          <w:b/>
        </w:rPr>
        <w:t xml:space="preserve">от 7 июля 2017 г. N 407 </w:t>
      </w:r>
    </w:p>
    <w:p w:rsidR="00E375A2" w:rsidRDefault="00FD39C7" w:rsidP="00FD39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9C7">
        <w:rPr>
          <w:rFonts w:ascii="Times New Roman" w:hAnsi="Times New Roman" w:cs="Times New Roman"/>
          <w:b/>
        </w:rPr>
        <w:t>"Об утверждении Правил охраны жизни людей на водных объектах Республики Алтай"</w:t>
      </w:r>
    </w:p>
    <w:p w:rsidR="00FD39C7" w:rsidRPr="00FD39C7" w:rsidRDefault="00FD39C7" w:rsidP="00FD3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39C7" w:rsidRPr="00FD39C7" w:rsidRDefault="00FD39C7" w:rsidP="00FD39C7">
      <w:pPr>
        <w:pStyle w:val="s3"/>
        <w:spacing w:before="0" w:beforeAutospacing="0" w:after="0" w:afterAutospacing="0"/>
        <w:jc w:val="both"/>
        <w:rPr>
          <w:b/>
        </w:rPr>
      </w:pPr>
      <w:r w:rsidRPr="00FD39C7">
        <w:rPr>
          <w:b/>
        </w:rPr>
        <w:t>III. Меры безопасности при пользовании пляжами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24. На пляжах запрещается: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25. Купаться в местах, где выставлены щиты (аншлаги) с предупреждающими и запрещающими знаками и надписями.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26. Заплывать за буйки, обозначающие границы плавания.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27. Подплывать к моторным, парусным судам, весельным лодкам и другим плавательным средствам, прыгать с не приспособленных для этих целей сооружений в воду.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28. Заходить в зону купания пляжей на гребных, моторных и парусных судах.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29. Загрязнять и засорять водные объекты и берега.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30. Играть с мячом и в спортивные игры в не отведенных для этих целей местах, затевать игры в воде, связанные с нырянием и захватом купающихся.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31. Подавать крики ложной тревоги.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32. Плавать на досках, бревнах, лежаках, автомобильных камерах.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 xml:space="preserve">33. Спускать на воду </w:t>
      </w:r>
      <w:proofErr w:type="spellStart"/>
      <w:r>
        <w:t>гидроциклы</w:t>
      </w:r>
      <w:proofErr w:type="spellEnd"/>
      <w:r>
        <w:t xml:space="preserve"> (водные мотоциклы) и приближаться на них ближе 100 метров к </w:t>
      </w:r>
      <w:proofErr w:type="gramStart"/>
      <w:r>
        <w:t>купающимся</w:t>
      </w:r>
      <w:proofErr w:type="gramEnd"/>
      <w:r>
        <w:t xml:space="preserve"> и акватории пляжа.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34. Выход на платформы вышек для прыжков в воду высотой от 3 метров и более допускается только с разрешения инструкторов водопользователей и в их присутствии.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35. Купаться в состоянии алкогольного опьянения.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36. Приводить с собой собак и других животных.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 xml:space="preserve">37. Обучение людей плаванию должно проводиться в специально отведенных местах пляжа. Ответственность за безопасность </w:t>
      </w:r>
      <w:proofErr w:type="gramStart"/>
      <w:r>
        <w:t>обучаемых</w:t>
      </w:r>
      <w:proofErr w:type="gramEnd"/>
      <w:r>
        <w:t xml:space="preserve"> несет преподаватель (инструктор, тренер, воспитатель), проводящий обучение или тренировку. При групповом обучении плаванию число одновременно обучающихся не должно превышать 10 человек.</w:t>
      </w:r>
    </w:p>
    <w:p w:rsidR="00FD39C7" w:rsidRPr="00FD39C7" w:rsidRDefault="00FD39C7" w:rsidP="00FD39C7">
      <w:pPr>
        <w:pStyle w:val="s3"/>
        <w:spacing w:before="0" w:beforeAutospacing="0" w:after="0" w:afterAutospacing="0"/>
        <w:jc w:val="both"/>
        <w:rPr>
          <w:b/>
        </w:rPr>
      </w:pPr>
      <w:r w:rsidRPr="00FD39C7">
        <w:rPr>
          <w:b/>
        </w:rPr>
        <w:t>IV. Меры обеспечения безопасности детей на водных объектах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38. Взрослые обязаны не допускать купания детей в неустановленных местах, игр в воде, связанных с нырянием и захватом купающихся, плавания на не приспособленных для этого средствах (предметах).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39. Места для купания детей в стационарных учреждениях отдыха и оздоровления детей (далее - детское оздоровительное учреждение) определяются (выбираются) с соблюдением санитарных правил и норм.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40. Безопасность детей на водных объектах обеспечивается администрацией детского оздоровительного учреждения: правильным выбором и оборудованием места купания, систематической разъяснительной работой с детьми о правилах поведения на воде и соблюдении мер предосторожности.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41. На пляже детского оздоровительного учреждения оборудуются участки для купания и обучения плаванию детей дошкольного и младшего школьного возраста с глубинами не более 0,7 метра, а также для детей старшего возраста - с глубинами не более 1,2 метра.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Участки для купания должны быть ограждены или обносятся линией поплавков, закрепленных на тросах.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В местах с глубинами до 2 метров разрешается купаться детям в возрасте 12 лет и более, хорошо умеющим плавать. Эти места ограждаются буйками, расположенными на расстоянии 25-30 метров один от другого.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42. На расстоянии 3 метров от береговой линии водного объекта через каждые 25 метров устанавливаются стойки с вывешенными на них спасательными кругами или "концами Александрова".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43. На территории детского оздоровительного учреждения оборудуется стенд с материалами по предупреждению несчастных случаев на водных объектах. На видных местах должны быть вывешены правила купания, установлена доска с данными о температуре воды и воздуха, силе и направлении ветра.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lastRenderedPageBreak/>
        <w:t>44. Во время купания детей или других мероприятий на водных объектах с участием детей осуществляется патрулирование спасательной лодки, снабженной спасательным кругом или "концом Александрова".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45. Купание детей в детском оздоровительном учреждении проводится организованно в присутствии инструкторов по плаванию, на которых возлагается ответственность за безопасность детей и методическое руководство обучением плаванию.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Купание детей, не умеющих плавать, должно проводиться отдельно от детей, умеющих плавать.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правильной организацией и проведением купания детей осуществляет руководитель детского оздоровительного учреждения.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46. Купающимся детям запрещается нырять с перил, заплывать за знаки линии заплыва.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47. В местах купания детей запрещается: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купание и нахождение лиц, не являющихся отдыхающими и (или) сотрудниками детского оздоровительного учреждения;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катание на гребных, парусных и моторных судах.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48. Для проведения уроков по плаванию оборудуется примыкающая к воде площадка, на которой должны быть обеспечивающие обучению плавания средства.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49. Катание на гребных, парусных и моторных судах проводится только под руководством взрослых.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50. При катании на судах запрещается: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 xml:space="preserve">перегружать судно сверх установленной производителем </w:t>
      </w:r>
      <w:proofErr w:type="spellStart"/>
      <w:r>
        <w:t>пассажировместимости</w:t>
      </w:r>
      <w:proofErr w:type="spellEnd"/>
      <w:r>
        <w:t xml:space="preserve"> и грузоподъемности; прыгать в судно и нырять с судна; сидеть на бортах, переходить с места на место и пересаживаться на другие суда.</w:t>
      </w:r>
    </w:p>
    <w:p w:rsidR="00FD39C7" w:rsidRDefault="00FD39C7" w:rsidP="00FD39C7">
      <w:pPr>
        <w:pStyle w:val="s1"/>
        <w:spacing w:before="0" w:beforeAutospacing="0" w:after="0" w:afterAutospacing="0"/>
        <w:jc w:val="both"/>
      </w:pPr>
      <w:r>
        <w:t>51. Суда должны быть в исправности, иметь полный комплект спасательных средств, другое оборудование и инвентарь.</w:t>
      </w:r>
    </w:p>
    <w:p w:rsidR="00FD39C7" w:rsidRDefault="00FD39C7" w:rsidP="00FD3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5A83" w:rsidRDefault="00F55A83" w:rsidP="00FD3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5A83" w:rsidRPr="00F55A83" w:rsidRDefault="00F55A83" w:rsidP="00F55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A83">
        <w:rPr>
          <w:rFonts w:ascii="Times New Roman" w:hAnsi="Times New Roman" w:cs="Times New Roman"/>
          <w:b/>
          <w:sz w:val="28"/>
          <w:szCs w:val="28"/>
        </w:rPr>
        <w:t>Закон Республики Алтай от 10 ноября 2015 г. N 69-РЗ "Об административных правонарушениях в Республике Алтай"</w:t>
      </w:r>
    </w:p>
    <w:p w:rsidR="00F55A83" w:rsidRDefault="00F55A83" w:rsidP="00F55A83">
      <w:pPr>
        <w:pStyle w:val="s15"/>
      </w:pPr>
      <w:r>
        <w:rPr>
          <w:rStyle w:val="s10"/>
        </w:rPr>
        <w:t>Статья 11.1.</w:t>
      </w:r>
      <w:r>
        <w:t xml:space="preserve"> Нарушение требований и запретов, установленных правилами охраны жизни людей на водных объектах Республики Алтай</w:t>
      </w:r>
    </w:p>
    <w:p w:rsidR="00F55A83" w:rsidRDefault="00F55A83" w:rsidP="00F55A83">
      <w:pPr>
        <w:pStyle w:val="s1"/>
      </w:pPr>
      <w:r>
        <w:t>1. Купание в местах, где выставлены щиты с надписью "Купаться запрещено", а также заплыв за буйки, обозначающие границы плавания -</w:t>
      </w:r>
    </w:p>
    <w:p w:rsidR="00F55A83" w:rsidRDefault="00F55A83" w:rsidP="00F55A83">
      <w:pPr>
        <w:pStyle w:val="s1"/>
      </w:pPr>
      <w:r>
        <w:t>влечет предупреждение или наложение административного штрафа на граждан в размере от ста рублей до одной тысячи рублей.</w:t>
      </w:r>
    </w:p>
    <w:p w:rsidR="00F55A83" w:rsidRDefault="00F55A83" w:rsidP="00F55A83">
      <w:pPr>
        <w:pStyle w:val="s1"/>
      </w:pPr>
      <w:r>
        <w:t>2. Выход на лед либо переезд по льду в местах, где выставлены запрещающие и предупреждающие об опасности щиты, знаки и аншлаги -</w:t>
      </w:r>
    </w:p>
    <w:p w:rsidR="00F55A83" w:rsidRDefault="00F55A83" w:rsidP="00F55A83">
      <w:pPr>
        <w:pStyle w:val="s1"/>
      </w:pPr>
      <w:r>
        <w:t xml:space="preserve">влечет предупреждение или наложение административного штрафа на граждан в размере от ста рублей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F55A83" w:rsidRPr="00FD39C7" w:rsidRDefault="00F55A83" w:rsidP="00FD39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55A83" w:rsidRPr="00FD39C7" w:rsidSect="00E3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9C7"/>
    <w:rsid w:val="000C6F58"/>
    <w:rsid w:val="00E375A2"/>
    <w:rsid w:val="00F55A83"/>
    <w:rsid w:val="00FD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D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F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5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4789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2021-06-13T04:50:00Z</dcterms:created>
  <dcterms:modified xsi:type="dcterms:W3CDTF">2021-06-13T05:24:00Z</dcterms:modified>
</cp:coreProperties>
</file>