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3C" w:rsidRDefault="008C703C" w:rsidP="008C703C">
      <w:r>
        <w:t>Что такое фиксированная выплата</w:t>
      </w:r>
    </w:p>
    <w:p w:rsidR="008C703C" w:rsidRDefault="008C703C" w:rsidP="008C703C">
      <w:r>
        <w:t>Ее название говорит само за себя. Это установленная законом в твердом размере сумма, которая гарантированно выплачивается к страховой пенсии. Каждый год фиксированная выплата, так же как и стоимость пенсионного балла, индексируется государством.</w:t>
      </w:r>
    </w:p>
    <w:p w:rsidR="008C703C" w:rsidRDefault="008C703C" w:rsidP="008C703C">
      <w:r>
        <w:t>С января 2018 года она составляла 4982 рубля 90 копеек, а с января 2019 - 5334 рубля 19 копеек. Пенсия формируется с того момента, когда гражданин начинает работать. Кроме всего этого, размер пенсии зависит и от продолжительности страхового стажа. При назначении пенсии учитываются страховой стаж (при определении права на пенсию) и общий трудовой стаж (при расчете ее размера).</w:t>
      </w:r>
    </w:p>
    <w:p w:rsidR="008C703C" w:rsidRDefault="008C703C" w:rsidP="008C703C">
      <w:r>
        <w:t>Общий трудовой стаж - это суммарная продолжительность периодов работы и другой общественно полезной деятельности до 1 января 2002 года.</w:t>
      </w:r>
    </w:p>
    <w:p w:rsidR="008C703C" w:rsidRDefault="008C703C" w:rsidP="008C703C">
      <w:r>
        <w:t>Страховой стаж – продолжительность периодов работы или иной деятельности, за которые начислялись и уплачивались страховые взносы в Пенсионный фонд России.</w:t>
      </w:r>
    </w:p>
    <w:p w:rsidR="008C703C" w:rsidRDefault="008C703C" w:rsidP="008C703C">
      <w:r>
        <w:t xml:space="preserve">В то же время существуют периоды, которые засчитываются в страховой стаж, несмотря на то, что гражданин не работал. При условии, если им предшествовали или за ними следовали периоды работы (независимо от их продолжительности), за которые уплачивались страховые взносы в Пенсионный фонд России. Это так называемые </w:t>
      </w:r>
      <w:proofErr w:type="spellStart"/>
      <w:r>
        <w:t>нестраховые</w:t>
      </w:r>
      <w:proofErr w:type="spellEnd"/>
      <w:r>
        <w:t xml:space="preserve"> периоды, за некоторые из них также начисляются пенсионные баллы.</w:t>
      </w:r>
    </w:p>
    <w:p w:rsidR="008C703C" w:rsidRDefault="008C703C" w:rsidP="008C703C">
      <w:r>
        <w:t>Например, за 1 год военной службы по призыву начисляется 1,8 балла, а за 1 год ухода одного из родителей за вторым ребенком до достижения им 1,5 лет – 3,6 балла и другие.</w:t>
      </w:r>
    </w:p>
    <w:p w:rsidR="008C703C" w:rsidRDefault="008C703C" w:rsidP="008C703C">
      <w:r>
        <w:t>Чем продолжительнее срок, в течение которого уплачивались страховые взносы, и выше заработная плата, тем больше сумма взносов, отраженная на индивидуальном лицевом счете застрахованного лица в Пенсионном фонде, и тем выше будет страховая пенсия.</w:t>
      </w:r>
    </w:p>
    <w:p w:rsidR="008C703C" w:rsidRDefault="008C703C" w:rsidP="008C703C"/>
    <w:p w:rsidR="006A0D86" w:rsidRDefault="008C703C" w:rsidP="008C703C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3C"/>
    <w:rsid w:val="006A0D86"/>
    <w:rsid w:val="008C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2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2019-04-12T05:55:00Z</dcterms:created>
  <dcterms:modified xsi:type="dcterms:W3CDTF">2019-04-12T05:55:00Z</dcterms:modified>
</cp:coreProperties>
</file>